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21"/>
        <w:gridCol w:w="7095"/>
      </w:tblGrid>
      <w:tr w:rsidR="002A5182" w:rsidRPr="00F57BCF" w14:paraId="5721DBEC" w14:textId="77777777" w:rsidTr="0069695C">
        <w:tc>
          <w:tcPr>
            <w:tcW w:w="1921" w:type="dxa"/>
          </w:tcPr>
          <w:p w14:paraId="6DAEE197"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bCs/>
                <w:szCs w:val="24"/>
              </w:rPr>
              <w:t>Position:</w:t>
            </w:r>
            <w:r w:rsidRPr="00F57BCF">
              <w:rPr>
                <w:rFonts w:ascii="Calibri Light" w:hAnsi="Calibri Light" w:cs="Arial"/>
                <w:b/>
                <w:szCs w:val="24"/>
              </w:rPr>
              <w:t xml:space="preserve"> </w:t>
            </w:r>
            <w:r w:rsidRPr="00F57BCF">
              <w:rPr>
                <w:rFonts w:ascii="Calibri Light" w:hAnsi="Calibri Light" w:cs="Arial"/>
                <w:b/>
                <w:szCs w:val="24"/>
              </w:rPr>
              <w:tab/>
            </w:r>
          </w:p>
        </w:tc>
        <w:tc>
          <w:tcPr>
            <w:tcW w:w="7095" w:type="dxa"/>
          </w:tcPr>
          <w:p w14:paraId="691148C7" w14:textId="72208FDA" w:rsidR="002A5182" w:rsidRPr="00F57BCF" w:rsidRDefault="00EB37B6" w:rsidP="00EB37B6">
            <w:pPr>
              <w:spacing w:after="0" w:line="240" w:lineRule="auto"/>
              <w:rPr>
                <w:rFonts w:ascii="Calibri Light" w:hAnsi="Calibri Light" w:cs="Arial"/>
                <w:bCs/>
                <w:szCs w:val="24"/>
              </w:rPr>
            </w:pPr>
            <w:r>
              <w:rPr>
                <w:rFonts w:ascii="Calibri Light" w:hAnsi="Calibri Light" w:cs="Arial"/>
                <w:bCs/>
                <w:szCs w:val="24"/>
              </w:rPr>
              <w:t>Business Manager</w:t>
            </w:r>
          </w:p>
        </w:tc>
      </w:tr>
      <w:tr w:rsidR="004308F0" w:rsidRPr="00F57BCF" w14:paraId="3E97855A" w14:textId="77777777" w:rsidTr="0069695C">
        <w:tc>
          <w:tcPr>
            <w:tcW w:w="1921" w:type="dxa"/>
          </w:tcPr>
          <w:p w14:paraId="48FEE093" w14:textId="77777777" w:rsidR="004308F0" w:rsidRPr="00F57BCF" w:rsidRDefault="004308F0" w:rsidP="00AD287A">
            <w:pPr>
              <w:spacing w:after="0" w:line="240" w:lineRule="auto"/>
              <w:rPr>
                <w:rFonts w:ascii="Calibri Light" w:hAnsi="Calibri Light" w:cs="Arial"/>
                <w:b/>
                <w:bCs/>
                <w:szCs w:val="24"/>
              </w:rPr>
            </w:pPr>
            <w:r w:rsidRPr="00F57BCF">
              <w:rPr>
                <w:rFonts w:ascii="Calibri Light" w:hAnsi="Calibri Light" w:cs="Arial"/>
                <w:b/>
                <w:bCs/>
                <w:szCs w:val="24"/>
              </w:rPr>
              <w:t>Reporting to:</w:t>
            </w:r>
          </w:p>
        </w:tc>
        <w:tc>
          <w:tcPr>
            <w:tcW w:w="7095" w:type="dxa"/>
          </w:tcPr>
          <w:p w14:paraId="74FA3A32" w14:textId="7557ECCB" w:rsidR="004308F0" w:rsidRPr="00F57BCF" w:rsidRDefault="00EB37B6" w:rsidP="00AD287A">
            <w:pPr>
              <w:spacing w:after="0" w:line="240" w:lineRule="auto"/>
              <w:rPr>
                <w:rFonts w:ascii="Calibri Light" w:hAnsi="Calibri Light" w:cs="Arial"/>
                <w:bCs/>
                <w:szCs w:val="24"/>
              </w:rPr>
            </w:pPr>
            <w:r>
              <w:rPr>
                <w:rFonts w:ascii="Calibri Light" w:hAnsi="Calibri Light" w:cs="Arial"/>
                <w:bCs/>
                <w:szCs w:val="24"/>
              </w:rPr>
              <w:t>Executive Director</w:t>
            </w:r>
          </w:p>
        </w:tc>
      </w:tr>
      <w:tr w:rsidR="002A5182" w:rsidRPr="00F57BCF" w14:paraId="29D82ACC" w14:textId="77777777" w:rsidTr="0069695C">
        <w:tc>
          <w:tcPr>
            <w:tcW w:w="1921" w:type="dxa"/>
          </w:tcPr>
          <w:p w14:paraId="718B5232"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Contract type:</w:t>
            </w:r>
          </w:p>
        </w:tc>
        <w:tc>
          <w:tcPr>
            <w:tcW w:w="7095" w:type="dxa"/>
          </w:tcPr>
          <w:p w14:paraId="08DD38C9" w14:textId="4BF96F90" w:rsidR="002A5182" w:rsidRPr="00F57BCF" w:rsidRDefault="00FD4D26" w:rsidP="00AD287A">
            <w:pPr>
              <w:spacing w:after="0" w:line="240" w:lineRule="auto"/>
              <w:rPr>
                <w:rFonts w:ascii="Calibri Light" w:hAnsi="Calibri Light" w:cs="Arial"/>
                <w:bCs/>
                <w:szCs w:val="24"/>
              </w:rPr>
            </w:pPr>
            <w:r w:rsidRPr="00F57BCF">
              <w:rPr>
                <w:rFonts w:ascii="Calibri Light" w:hAnsi="Calibri Light" w:cs="Arial"/>
                <w:bCs/>
                <w:szCs w:val="24"/>
              </w:rPr>
              <w:t>Permanent</w:t>
            </w:r>
          </w:p>
        </w:tc>
      </w:tr>
      <w:tr w:rsidR="002A5182" w:rsidRPr="00F57BCF" w14:paraId="107788E5" w14:textId="77777777" w:rsidTr="0069695C">
        <w:tc>
          <w:tcPr>
            <w:tcW w:w="1921" w:type="dxa"/>
          </w:tcPr>
          <w:p w14:paraId="64EE9B4A"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Hours of work:</w:t>
            </w:r>
          </w:p>
        </w:tc>
        <w:tc>
          <w:tcPr>
            <w:tcW w:w="7095" w:type="dxa"/>
          </w:tcPr>
          <w:p w14:paraId="30C85527" w14:textId="6FB0D848" w:rsidR="002A5182" w:rsidRPr="00F57BCF" w:rsidRDefault="008B701F" w:rsidP="00AD287A">
            <w:pPr>
              <w:spacing w:after="0" w:line="240" w:lineRule="auto"/>
              <w:rPr>
                <w:rFonts w:ascii="Calibri Light" w:hAnsi="Calibri Light" w:cs="Arial"/>
                <w:bCs/>
                <w:szCs w:val="24"/>
              </w:rPr>
            </w:pPr>
            <w:r>
              <w:rPr>
                <w:rFonts w:ascii="Calibri Light" w:hAnsi="Calibri Light" w:cs="Arial"/>
                <w:bCs/>
                <w:szCs w:val="24"/>
              </w:rPr>
              <w:t xml:space="preserve">40 hours per week, 5 days out of 7. </w:t>
            </w:r>
          </w:p>
        </w:tc>
      </w:tr>
    </w:tbl>
    <w:p w14:paraId="54CB76DB"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C9B9C3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8C45F4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40878E84"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B733D7D"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7F0AAE96"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57D8A9F3"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DFCBA0D"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F57BCF" w:rsidRDefault="002A5182" w:rsidP="00AD287A">
      <w:pPr>
        <w:spacing w:after="0" w:line="240" w:lineRule="auto"/>
        <w:jc w:val="both"/>
        <w:rPr>
          <w:rFonts w:ascii="Calibri Light" w:hAnsi="Calibri Light" w:cstheme="minorHAnsi"/>
          <w:b/>
          <w:szCs w:val="24"/>
        </w:rPr>
      </w:pPr>
    </w:p>
    <w:p w14:paraId="30639396" w14:textId="29915F32" w:rsidR="00F402D3" w:rsidRDefault="00F57BCF" w:rsidP="00EB37B6">
      <w:pPr>
        <w:spacing w:after="0" w:line="240" w:lineRule="auto"/>
        <w:jc w:val="both"/>
        <w:rPr>
          <w:rFonts w:ascii="Calibri Light" w:hAnsi="Calibri Light" w:cstheme="minorHAnsi"/>
          <w:b/>
          <w:szCs w:val="24"/>
        </w:rPr>
      </w:pPr>
      <w:r>
        <w:rPr>
          <w:rFonts w:ascii="Calibri Light" w:hAnsi="Calibri Light" w:cstheme="minorHAnsi"/>
          <w:b/>
          <w:szCs w:val="24"/>
        </w:rPr>
        <w:t>About the role</w:t>
      </w:r>
    </w:p>
    <w:p w14:paraId="060B3B8B" w14:textId="77777777" w:rsidR="00F57BCF" w:rsidRDefault="00F57BCF" w:rsidP="00EB37B6">
      <w:pPr>
        <w:spacing w:after="0" w:line="240" w:lineRule="auto"/>
        <w:jc w:val="both"/>
        <w:rPr>
          <w:rFonts w:ascii="Calibri Light" w:hAnsi="Calibri Light" w:cstheme="minorHAnsi"/>
          <w:b/>
          <w:szCs w:val="24"/>
        </w:rPr>
      </w:pPr>
    </w:p>
    <w:p w14:paraId="44BB8A92" w14:textId="55505AC1" w:rsidR="00EB37B6" w:rsidRDefault="00EB37B6" w:rsidP="00EB37B6">
      <w:pPr>
        <w:spacing w:after="0"/>
      </w:pPr>
      <w:r>
        <w:t xml:space="preserve">The </w:t>
      </w:r>
      <w:r w:rsidR="00A56FEB">
        <w:t>Business</w:t>
      </w:r>
      <w:r>
        <w:t xml:space="preserve"> Manager will work under the leadership of the Executive Director to deliver and support</w:t>
      </w:r>
      <w:r>
        <w:t xml:space="preserve"> </w:t>
      </w:r>
      <w:r>
        <w:t xml:space="preserve">operational </w:t>
      </w:r>
      <w:r w:rsidRPr="0014720E">
        <w:t xml:space="preserve">and commercial aspects </w:t>
      </w:r>
      <w:r>
        <w:t>of the venue including, but not limited to, Racing and Events.</w:t>
      </w:r>
    </w:p>
    <w:p w14:paraId="13DDA14A" w14:textId="77777777" w:rsidR="006F3563" w:rsidRPr="00F57BCF" w:rsidRDefault="006F3563" w:rsidP="00EB37B6">
      <w:pPr>
        <w:spacing w:after="0" w:line="240" w:lineRule="auto"/>
        <w:jc w:val="both"/>
        <w:rPr>
          <w:rFonts w:ascii="Calibri Light" w:hAnsi="Calibri Light" w:cstheme="minorHAnsi"/>
          <w:b/>
          <w:szCs w:val="24"/>
        </w:rPr>
      </w:pPr>
    </w:p>
    <w:p w14:paraId="38B0F790" w14:textId="236568AD" w:rsidR="002A5182" w:rsidRPr="00F57BCF" w:rsidRDefault="002A5182" w:rsidP="00EB37B6">
      <w:pPr>
        <w:spacing w:after="0" w:line="240" w:lineRule="auto"/>
        <w:jc w:val="both"/>
        <w:rPr>
          <w:rFonts w:ascii="Calibri Light" w:hAnsi="Calibri Light" w:cstheme="minorHAnsi"/>
          <w:b/>
          <w:szCs w:val="24"/>
        </w:rPr>
      </w:pPr>
      <w:r w:rsidRPr="00F57BCF">
        <w:rPr>
          <w:rFonts w:ascii="Calibri Light" w:hAnsi="Calibri Light" w:cstheme="minorHAnsi"/>
          <w:b/>
          <w:szCs w:val="24"/>
        </w:rPr>
        <w:t>Key responsibilities for the role will include</w:t>
      </w:r>
      <w:r w:rsidR="006F3563">
        <w:rPr>
          <w:rFonts w:ascii="Calibri Light" w:hAnsi="Calibri Light" w:cstheme="minorHAnsi"/>
          <w:b/>
          <w:szCs w:val="24"/>
        </w:rPr>
        <w:t>:</w:t>
      </w:r>
    </w:p>
    <w:p w14:paraId="78162E78" w14:textId="77777777" w:rsidR="00F402D3" w:rsidRPr="00F57BCF" w:rsidRDefault="00F402D3" w:rsidP="00EB37B6">
      <w:pPr>
        <w:spacing w:after="0" w:line="240" w:lineRule="auto"/>
        <w:jc w:val="both"/>
        <w:rPr>
          <w:rFonts w:ascii="Calibri Light" w:hAnsi="Calibri Light" w:cstheme="minorHAnsi"/>
          <w:b/>
          <w:szCs w:val="24"/>
        </w:rPr>
      </w:pPr>
    </w:p>
    <w:p w14:paraId="3C0E8777" w14:textId="77777777" w:rsidR="00EB37B6" w:rsidRDefault="00EB37B6" w:rsidP="00EB37B6">
      <w:pPr>
        <w:pStyle w:val="ListParagraph"/>
        <w:numPr>
          <w:ilvl w:val="0"/>
          <w:numId w:val="33"/>
        </w:numPr>
        <w:spacing w:after="0"/>
      </w:pPr>
      <w:r>
        <w:t>Assist the Executive Director in leading the relationship between the catering teams to deliver the required customer experience within the site.</w:t>
      </w:r>
    </w:p>
    <w:p w14:paraId="58EB3139" w14:textId="77777777" w:rsidR="00EB37B6" w:rsidRDefault="00EB37B6" w:rsidP="00EB37B6">
      <w:pPr>
        <w:pStyle w:val="ListParagraph"/>
        <w:numPr>
          <w:ilvl w:val="0"/>
          <w:numId w:val="33"/>
        </w:numPr>
        <w:spacing w:after="0"/>
      </w:pPr>
      <w:r>
        <w:t>Manage and deliver non-Catering led Events such as Self-Catered Weddings and other events alongside the team and as an individual.</w:t>
      </w:r>
    </w:p>
    <w:p w14:paraId="4E0147DC" w14:textId="77777777" w:rsidR="00EB37B6" w:rsidRDefault="00EB37B6" w:rsidP="00EB37B6">
      <w:pPr>
        <w:pStyle w:val="ListParagraph"/>
        <w:numPr>
          <w:ilvl w:val="0"/>
          <w:numId w:val="33"/>
        </w:numPr>
        <w:spacing w:after="0"/>
      </w:pPr>
      <w:r>
        <w:t>Apply a generalist approach to all activities and requests, taking a hands-on approach to all tasks required on site.</w:t>
      </w:r>
    </w:p>
    <w:p w14:paraId="5665C729" w14:textId="77777777" w:rsidR="00EB37B6" w:rsidRDefault="00EB37B6" w:rsidP="00EB37B6">
      <w:pPr>
        <w:pStyle w:val="ListParagraph"/>
        <w:numPr>
          <w:ilvl w:val="0"/>
          <w:numId w:val="33"/>
        </w:numPr>
        <w:spacing w:after="0"/>
      </w:pPr>
      <w:r>
        <w:t xml:space="preserve">Deliver and support the site </w:t>
      </w:r>
      <w:r w:rsidRPr="0014720E">
        <w:t xml:space="preserve">Hospitality &amp; Events Manager </w:t>
      </w:r>
      <w:r>
        <w:t>with site-based show rounds and customer engagement initiatives on site where appropriate.</w:t>
      </w:r>
    </w:p>
    <w:p w14:paraId="13AF1370" w14:textId="77777777" w:rsidR="00EB37B6" w:rsidRDefault="00EB37B6" w:rsidP="00EB37B6">
      <w:pPr>
        <w:pStyle w:val="ListParagraph"/>
        <w:numPr>
          <w:ilvl w:val="0"/>
          <w:numId w:val="33"/>
        </w:numPr>
        <w:spacing w:after="0"/>
      </w:pPr>
      <w:r>
        <w:t xml:space="preserve">Take the lead with logistical Operational setup for events and </w:t>
      </w:r>
      <w:proofErr w:type="spellStart"/>
      <w:r>
        <w:t>Racedays</w:t>
      </w:r>
      <w:proofErr w:type="spellEnd"/>
      <w:r>
        <w:t xml:space="preserve"> working alongside the Operations and Catering teams.</w:t>
      </w:r>
    </w:p>
    <w:p w14:paraId="41B68995" w14:textId="77777777" w:rsidR="00EB37B6" w:rsidRDefault="00EB37B6" w:rsidP="00EB37B6">
      <w:pPr>
        <w:pStyle w:val="ListParagraph"/>
        <w:numPr>
          <w:ilvl w:val="0"/>
          <w:numId w:val="33"/>
        </w:numPr>
        <w:spacing w:after="0"/>
      </w:pPr>
      <w:r>
        <w:t>To support the Hospitality &amp; Events Manager with their duties where appropriate, covering annual leave and assisting where required in line with business needs.</w:t>
      </w:r>
    </w:p>
    <w:p w14:paraId="217E223A" w14:textId="77777777" w:rsidR="00EB37B6" w:rsidRDefault="00EB37B6" w:rsidP="00EB37B6">
      <w:pPr>
        <w:pStyle w:val="ListParagraph"/>
        <w:numPr>
          <w:ilvl w:val="0"/>
          <w:numId w:val="33"/>
        </w:numPr>
        <w:spacing w:after="0"/>
      </w:pPr>
      <w:r>
        <w:t>Alongside the Executive Director build relationships with key stakeholders including key customers, sponsors, industry organisations and contractors.</w:t>
      </w:r>
    </w:p>
    <w:p w14:paraId="7473576C" w14:textId="77777777" w:rsidR="00EB37B6" w:rsidRDefault="00EB37B6" w:rsidP="00EB37B6">
      <w:pPr>
        <w:pStyle w:val="ListParagraph"/>
        <w:numPr>
          <w:ilvl w:val="0"/>
          <w:numId w:val="33"/>
        </w:numPr>
        <w:spacing w:after="0"/>
      </w:pPr>
      <w:r>
        <w:t xml:space="preserve">Respond to site-based </w:t>
      </w:r>
      <w:proofErr w:type="gramStart"/>
      <w:r>
        <w:t>queries;</w:t>
      </w:r>
      <w:proofErr w:type="gramEnd"/>
      <w:r>
        <w:t xml:space="preserve"> including but not limited to, liaisons with annual members, owners and trainers etc</w:t>
      </w:r>
    </w:p>
    <w:p w14:paraId="5FDEAFB5" w14:textId="77777777" w:rsidR="00EB37B6" w:rsidRDefault="00EB37B6" w:rsidP="00EB37B6">
      <w:pPr>
        <w:pStyle w:val="ListParagraph"/>
        <w:numPr>
          <w:ilvl w:val="0"/>
          <w:numId w:val="33"/>
        </w:numPr>
        <w:spacing w:after="0"/>
      </w:pPr>
      <w:r>
        <w:t xml:space="preserve">To represent the Racecourse and ARC in line with the </w:t>
      </w:r>
      <w:proofErr w:type="spellStart"/>
      <w:r>
        <w:t>companys</w:t>
      </w:r>
      <w:proofErr w:type="spellEnd"/>
      <w:r>
        <w:t xml:space="preserve"> missions and values at all times, whilst adhering to, and promoting, when possible, the company’s brand values to enhance or protect its reputation.</w:t>
      </w:r>
    </w:p>
    <w:p w14:paraId="4CF6D880" w14:textId="77777777" w:rsidR="00EB37B6" w:rsidRDefault="00EB37B6" w:rsidP="00EB37B6">
      <w:pPr>
        <w:pStyle w:val="ListParagraph"/>
        <w:numPr>
          <w:ilvl w:val="0"/>
          <w:numId w:val="33"/>
        </w:numPr>
        <w:spacing w:after="0"/>
      </w:pPr>
      <w:r>
        <w:t>To encourage a mindset of flexible working within the team to cover business trends and support for colleagues.</w:t>
      </w:r>
    </w:p>
    <w:p w14:paraId="29C8C8C3" w14:textId="77777777" w:rsidR="00EB37B6" w:rsidRDefault="00EB37B6" w:rsidP="00EB37B6">
      <w:pPr>
        <w:pStyle w:val="ListParagraph"/>
        <w:numPr>
          <w:ilvl w:val="0"/>
          <w:numId w:val="33"/>
        </w:numPr>
        <w:spacing w:after="0"/>
      </w:pPr>
      <w:r>
        <w:t>To ensure all staff under your management have a safe and comfortable working environment, with the necessary equipment, to deliver all aspects of their roles, as conditions and resources allow.</w:t>
      </w:r>
    </w:p>
    <w:p w14:paraId="73F764A3" w14:textId="77777777" w:rsidR="00EB37B6" w:rsidRDefault="00EB37B6" w:rsidP="00EB37B6">
      <w:pPr>
        <w:pStyle w:val="ListParagraph"/>
        <w:numPr>
          <w:ilvl w:val="0"/>
          <w:numId w:val="33"/>
        </w:numPr>
        <w:spacing w:after="0"/>
      </w:pPr>
      <w:r>
        <w:lastRenderedPageBreak/>
        <w:t>Alongside the Operations and Maintenance Manager ensure all staff, facilities, procedures, preparation and storage operate within the company’s best practice guidelines, and adhere to UK health and safety legislation, to protect its employees or customers from harm and reduce the risk of, or the impact of, litigation.</w:t>
      </w:r>
    </w:p>
    <w:p w14:paraId="4AC2FFFA" w14:textId="77777777" w:rsidR="00EB37B6" w:rsidRDefault="00EB37B6" w:rsidP="00EB37B6">
      <w:pPr>
        <w:pStyle w:val="ListParagraph"/>
        <w:numPr>
          <w:ilvl w:val="0"/>
          <w:numId w:val="33"/>
        </w:numPr>
        <w:spacing w:after="0"/>
      </w:pPr>
      <w:r>
        <w:t>At all times present our facilities, staff and products to the highest standard possible.</w:t>
      </w:r>
    </w:p>
    <w:p w14:paraId="4F711F5E" w14:textId="77777777" w:rsidR="00EB37B6" w:rsidRDefault="00EB37B6" w:rsidP="00EB37B6">
      <w:pPr>
        <w:pStyle w:val="ListParagraph"/>
        <w:numPr>
          <w:ilvl w:val="0"/>
          <w:numId w:val="33"/>
        </w:numPr>
        <w:spacing w:after="0"/>
      </w:pPr>
      <w:r>
        <w:t>Support the Executive Director in briefing and liaising with the Sales &amp; Marketing Hubs for the creation of artwork, generic literature, websites and to assist with the implementation of campaigns.</w:t>
      </w:r>
    </w:p>
    <w:p w14:paraId="1AE33532" w14:textId="77777777" w:rsidR="00EB37B6" w:rsidRDefault="00EB37B6" w:rsidP="00EB37B6">
      <w:pPr>
        <w:pStyle w:val="ListParagraph"/>
        <w:numPr>
          <w:ilvl w:val="0"/>
          <w:numId w:val="33"/>
        </w:numPr>
        <w:spacing w:after="0"/>
      </w:pPr>
      <w:r>
        <w:t xml:space="preserve">To work with the Executive Director, Safety Officer and site-based team to provide a safe environment, including adopting safe working practices, for staff, customers and contractors, ensuring adherence to the group H&amp;S policy, the group </w:t>
      </w:r>
      <w:proofErr w:type="gramStart"/>
      <w:r>
        <w:t>Green</w:t>
      </w:r>
      <w:proofErr w:type="gramEnd"/>
      <w:r>
        <w:t xml:space="preserve"> policy and UK H&amp;S legislation, to protect all on site from harm and reduce the risk of, or the impact of, litigation.</w:t>
      </w:r>
    </w:p>
    <w:p w14:paraId="6EACA89D" w14:textId="77777777" w:rsidR="00EB37B6" w:rsidRDefault="00EB37B6" w:rsidP="00EB37B6">
      <w:pPr>
        <w:pStyle w:val="ListParagraph"/>
        <w:numPr>
          <w:ilvl w:val="0"/>
          <w:numId w:val="33"/>
        </w:numPr>
        <w:spacing w:after="0"/>
      </w:pPr>
      <w:r>
        <w:t xml:space="preserve">To work with the Executive Director and site based team to provide a safe environment, including adopting safe working practices, for staff, customers and contractors, ensuring adherence to the group H&amp;S policy, the group </w:t>
      </w:r>
      <w:proofErr w:type="gramStart"/>
      <w:r>
        <w:t>Green</w:t>
      </w:r>
      <w:proofErr w:type="gramEnd"/>
      <w:r>
        <w:t xml:space="preserve"> policy and national H&amp;S legislation, to protect all on site from harm and reduce the risk of, or the impact of, litigation.</w:t>
      </w:r>
    </w:p>
    <w:p w14:paraId="46E55762" w14:textId="77777777" w:rsidR="00EB37B6" w:rsidRDefault="00EB37B6" w:rsidP="00EB37B6">
      <w:pPr>
        <w:pStyle w:val="ListParagraph"/>
        <w:numPr>
          <w:ilvl w:val="0"/>
          <w:numId w:val="33"/>
        </w:numPr>
        <w:spacing w:after="0"/>
      </w:pPr>
      <w:r>
        <w:t>To support the Maintenance and Compliance Manager with week to week planning and supplier management.</w:t>
      </w:r>
    </w:p>
    <w:p w14:paraId="6068566F" w14:textId="77777777" w:rsidR="00EB37B6" w:rsidRDefault="00EB37B6" w:rsidP="00EB37B6">
      <w:pPr>
        <w:pStyle w:val="ListParagraph"/>
        <w:numPr>
          <w:ilvl w:val="0"/>
          <w:numId w:val="33"/>
        </w:numPr>
        <w:spacing w:after="0"/>
      </w:pPr>
      <w:r>
        <w:t>Raceday preparation – to liaise with Suppliers, Stewards, Site Set-up, Racecard preparation, Pass system, Sponsors, Bookmakers and Cleaners.</w:t>
      </w:r>
    </w:p>
    <w:p w14:paraId="4A91905B" w14:textId="77777777" w:rsidR="00EB37B6" w:rsidRDefault="00EB37B6" w:rsidP="00EB37B6">
      <w:pPr>
        <w:pStyle w:val="ListParagraph"/>
        <w:numPr>
          <w:ilvl w:val="0"/>
          <w:numId w:val="33"/>
        </w:numPr>
        <w:spacing w:after="0"/>
      </w:pPr>
      <w:r>
        <w:t xml:space="preserve">Non-Raceday set-up and breakdown, costings, security, supplier liaising, signage and catering requirements. </w:t>
      </w:r>
    </w:p>
    <w:p w14:paraId="4F083402" w14:textId="77777777" w:rsidR="00EB37B6" w:rsidRDefault="00EB37B6" w:rsidP="00EB37B6">
      <w:pPr>
        <w:pStyle w:val="ListParagraph"/>
        <w:numPr>
          <w:ilvl w:val="0"/>
          <w:numId w:val="33"/>
        </w:numPr>
        <w:spacing w:after="0"/>
      </w:pPr>
      <w:r>
        <w:t>With the support of the Maintenance and Compliance Manager arrange and manage the cleaning rota for all the site, events and non-event days.</w:t>
      </w:r>
    </w:p>
    <w:p w14:paraId="01D3A0E6" w14:textId="65C4EEC0" w:rsidR="00EB37B6" w:rsidRDefault="00EB37B6" w:rsidP="00EB37B6">
      <w:pPr>
        <w:pStyle w:val="ListParagraph"/>
        <w:numPr>
          <w:ilvl w:val="0"/>
          <w:numId w:val="33"/>
        </w:numPr>
        <w:spacing w:after="0"/>
      </w:pPr>
      <w:r>
        <w:t>To ensure all facilities are safe and comfortable to all people, or animals, on the site.</w:t>
      </w:r>
    </w:p>
    <w:p w14:paraId="0268E0FC" w14:textId="77777777" w:rsidR="00EB37B6" w:rsidRPr="00F57BCF" w:rsidRDefault="00EB37B6" w:rsidP="00EB37B6">
      <w:pPr>
        <w:spacing w:after="0" w:line="240" w:lineRule="auto"/>
        <w:rPr>
          <w:rFonts w:ascii="Calibri Light" w:hAnsi="Calibri Light" w:cs="Arial"/>
          <w:szCs w:val="24"/>
        </w:rPr>
      </w:pPr>
    </w:p>
    <w:p w14:paraId="0B4E23A8" w14:textId="07A07A37" w:rsidR="00F57BCF" w:rsidRDefault="00F57BCF" w:rsidP="00EB37B6">
      <w:pPr>
        <w:spacing w:after="0"/>
        <w:rPr>
          <w:rFonts w:ascii="Calibri Light" w:hAnsi="Calibri Light" w:cs="Arial"/>
          <w:b/>
          <w:bCs/>
          <w:szCs w:val="24"/>
        </w:rPr>
      </w:pPr>
      <w:r>
        <w:rPr>
          <w:rFonts w:ascii="Calibri Light" w:hAnsi="Calibri Light" w:cs="Arial"/>
          <w:b/>
          <w:bCs/>
          <w:szCs w:val="24"/>
        </w:rPr>
        <w:t>Essential Skills &amp; Experience</w:t>
      </w:r>
      <w:r w:rsidR="008B701F">
        <w:rPr>
          <w:rFonts w:ascii="Calibri Light" w:hAnsi="Calibri Light" w:cs="Arial"/>
          <w:b/>
          <w:bCs/>
          <w:szCs w:val="24"/>
        </w:rPr>
        <w:t>:</w:t>
      </w:r>
    </w:p>
    <w:p w14:paraId="2C69EC88" w14:textId="77777777" w:rsidR="00EB37B6" w:rsidRDefault="00EB37B6" w:rsidP="00EB37B6">
      <w:pPr>
        <w:pStyle w:val="ListParagraph"/>
        <w:numPr>
          <w:ilvl w:val="0"/>
          <w:numId w:val="34"/>
        </w:numPr>
        <w:spacing w:after="0"/>
      </w:pPr>
      <w:r>
        <w:t>Minimum 2 years’ experience in all operational aspects of venue delivery, ideally within a</w:t>
      </w:r>
    </w:p>
    <w:p w14:paraId="25523CFE" w14:textId="77777777" w:rsidR="00EB37B6" w:rsidRDefault="00EB37B6" w:rsidP="00EB37B6">
      <w:pPr>
        <w:pStyle w:val="ListParagraph"/>
        <w:numPr>
          <w:ilvl w:val="0"/>
          <w:numId w:val="34"/>
        </w:numPr>
        <w:spacing w:after="0"/>
      </w:pPr>
      <w:r>
        <w:t>Racecourse/Stadia environment but not a requirement.</w:t>
      </w:r>
    </w:p>
    <w:p w14:paraId="1FFF474E" w14:textId="77777777" w:rsidR="00EB37B6" w:rsidRDefault="00EB37B6" w:rsidP="00EB37B6">
      <w:pPr>
        <w:pStyle w:val="ListParagraph"/>
        <w:numPr>
          <w:ilvl w:val="0"/>
          <w:numId w:val="34"/>
        </w:numPr>
        <w:spacing w:after="0"/>
      </w:pPr>
      <w:r>
        <w:t>Desirable to have a strong background in building and maintaining relationships with stakeholders including key customers.</w:t>
      </w:r>
    </w:p>
    <w:p w14:paraId="7068348D" w14:textId="77777777" w:rsidR="00EB37B6" w:rsidRDefault="00EB37B6" w:rsidP="00EB37B6">
      <w:pPr>
        <w:pStyle w:val="ListParagraph"/>
        <w:numPr>
          <w:ilvl w:val="0"/>
          <w:numId w:val="34"/>
        </w:numPr>
        <w:spacing w:after="0"/>
      </w:pPr>
      <w:r>
        <w:t>Strong planning experience for event preparation, delivery and breakdown</w:t>
      </w:r>
    </w:p>
    <w:p w14:paraId="0F389084" w14:textId="77777777" w:rsidR="00EB37B6" w:rsidRDefault="00EB37B6" w:rsidP="00EB37B6">
      <w:pPr>
        <w:pStyle w:val="ListParagraph"/>
        <w:numPr>
          <w:ilvl w:val="0"/>
          <w:numId w:val="34"/>
        </w:numPr>
        <w:spacing w:after="0"/>
      </w:pPr>
      <w:r>
        <w:t>Excellent organisation skills with a strong problem-solving attitude.</w:t>
      </w:r>
    </w:p>
    <w:p w14:paraId="776E9752" w14:textId="77777777" w:rsidR="00EB37B6" w:rsidRDefault="00EB37B6" w:rsidP="00EB37B6">
      <w:pPr>
        <w:pStyle w:val="ListParagraph"/>
        <w:numPr>
          <w:ilvl w:val="0"/>
          <w:numId w:val="34"/>
        </w:numPr>
        <w:spacing w:after="0"/>
      </w:pPr>
      <w:r>
        <w:t>Keen eye for detail</w:t>
      </w:r>
    </w:p>
    <w:p w14:paraId="17963644" w14:textId="7F6C43B6" w:rsidR="00EB37B6" w:rsidRDefault="00EB37B6" w:rsidP="00EB37B6">
      <w:pPr>
        <w:pStyle w:val="ListParagraph"/>
        <w:numPr>
          <w:ilvl w:val="0"/>
          <w:numId w:val="34"/>
        </w:numPr>
        <w:spacing w:after="0"/>
      </w:pPr>
      <w:r>
        <w:lastRenderedPageBreak/>
        <w:t>Hard-working and can-do attitude with a good team working ethic.</w:t>
      </w:r>
    </w:p>
    <w:p w14:paraId="55A5E0DC" w14:textId="77777777" w:rsidR="006F3563" w:rsidRDefault="006F3563" w:rsidP="00EB37B6">
      <w:pPr>
        <w:tabs>
          <w:tab w:val="left" w:pos="709"/>
        </w:tabs>
        <w:spacing w:after="0" w:line="240" w:lineRule="auto"/>
        <w:jc w:val="both"/>
        <w:rPr>
          <w:rFonts w:ascii="Calibri Light" w:hAnsi="Calibri Light" w:cs="Arial"/>
          <w:szCs w:val="24"/>
        </w:rPr>
      </w:pPr>
    </w:p>
    <w:p w14:paraId="2585005F" w14:textId="64BC1F6A" w:rsidR="008905A9" w:rsidRPr="00F57BCF" w:rsidRDefault="008905A9" w:rsidP="00EB37B6">
      <w:pPr>
        <w:tabs>
          <w:tab w:val="left" w:pos="709"/>
        </w:tabs>
        <w:spacing w:after="0" w:line="240" w:lineRule="auto"/>
        <w:jc w:val="both"/>
        <w:rPr>
          <w:rFonts w:ascii="Calibri Light" w:hAnsi="Calibri Light" w:cstheme="minorHAnsi"/>
          <w:szCs w:val="24"/>
        </w:rPr>
      </w:pPr>
      <w:r w:rsidRPr="00F57BCF">
        <w:rPr>
          <w:rFonts w:ascii="Calibri Light" w:hAnsi="Calibri Light" w:cstheme="minorHAnsi"/>
          <w:b/>
          <w:szCs w:val="24"/>
        </w:rPr>
        <w:t>Other</w:t>
      </w:r>
    </w:p>
    <w:p w14:paraId="5F0E86D3" w14:textId="77777777" w:rsidR="00AD287A" w:rsidRDefault="00AD287A" w:rsidP="00EB37B6">
      <w:pPr>
        <w:overflowPunct w:val="0"/>
        <w:autoSpaceDE w:val="0"/>
        <w:autoSpaceDN w:val="0"/>
        <w:adjustRightInd w:val="0"/>
        <w:spacing w:after="0" w:line="240" w:lineRule="auto"/>
        <w:textAlignment w:val="baseline"/>
        <w:rPr>
          <w:rFonts w:ascii="Calibri Light" w:hAnsi="Calibri Light"/>
          <w:szCs w:val="24"/>
        </w:rPr>
      </w:pPr>
    </w:p>
    <w:p w14:paraId="7A6C1539" w14:textId="5751253D" w:rsidR="008905A9" w:rsidRPr="00F57BCF" w:rsidRDefault="008905A9" w:rsidP="00EB37B6">
      <w:pPr>
        <w:overflowPunct w:val="0"/>
        <w:autoSpaceDE w:val="0"/>
        <w:autoSpaceDN w:val="0"/>
        <w:adjustRightInd w:val="0"/>
        <w:spacing w:after="0" w:line="240" w:lineRule="auto"/>
        <w:textAlignment w:val="baseline"/>
        <w:rPr>
          <w:rFonts w:ascii="Calibri Light" w:hAnsi="Calibri Light"/>
          <w:szCs w:val="24"/>
        </w:rPr>
      </w:pPr>
      <w:r w:rsidRPr="00F57BCF">
        <w:rPr>
          <w:rFonts w:ascii="Calibri Light" w:hAnsi="Calibri Light"/>
          <w:szCs w:val="24"/>
        </w:rPr>
        <w:t>To comply with all Health and Safety procedures associated with the department at all times. This relates to:</w:t>
      </w:r>
    </w:p>
    <w:p w14:paraId="1F772E4F" w14:textId="77777777" w:rsidR="008905A9" w:rsidRPr="006F3563" w:rsidRDefault="008905A9" w:rsidP="00EB37B6">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Standards and procedures of correct working practices</w:t>
      </w:r>
    </w:p>
    <w:p w14:paraId="3A385741" w14:textId="77777777" w:rsidR="008905A9" w:rsidRPr="006F3563" w:rsidRDefault="008905A9" w:rsidP="00EB37B6">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The completion of risk assessments</w:t>
      </w:r>
    </w:p>
    <w:p w14:paraId="1E782831" w14:textId="77777777" w:rsidR="008905A9" w:rsidRPr="006F3563" w:rsidRDefault="008905A9" w:rsidP="00EB37B6">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COSHH regulations</w:t>
      </w:r>
    </w:p>
    <w:p w14:paraId="62188EB9" w14:textId="77777777" w:rsidR="006F3563" w:rsidRPr="006F3563" w:rsidRDefault="008905A9" w:rsidP="00EB37B6">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Use of Personal Protective Equipment</w:t>
      </w:r>
    </w:p>
    <w:p w14:paraId="69B04470" w14:textId="6253EDB9" w:rsidR="00AD287A" w:rsidRPr="006F3563" w:rsidRDefault="006F3563" w:rsidP="00EB37B6">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M</w:t>
      </w:r>
      <w:r w:rsidR="008905A9" w:rsidRPr="006F3563">
        <w:rPr>
          <w:rFonts w:ascii="Calibri Light" w:hAnsi="Calibri Light" w:cs="Arial"/>
          <w:szCs w:val="24"/>
        </w:rPr>
        <w:t xml:space="preserve">inimising energy wastage by switching off unused lights, heating, </w:t>
      </w:r>
      <w:r w:rsidRPr="006F3563">
        <w:rPr>
          <w:rFonts w:ascii="Calibri Light" w:hAnsi="Calibri Light" w:cs="Arial"/>
          <w:szCs w:val="24"/>
        </w:rPr>
        <w:t>PCs,</w:t>
      </w:r>
      <w:r w:rsidR="008905A9" w:rsidRPr="006F3563">
        <w:rPr>
          <w:rFonts w:ascii="Calibri Light" w:hAnsi="Calibri Light" w:cs="Arial"/>
          <w:szCs w:val="24"/>
        </w:rPr>
        <w:t xml:space="preserve"> and </w:t>
      </w:r>
      <w:r w:rsidRPr="006F3563">
        <w:rPr>
          <w:rFonts w:ascii="Calibri Light" w:hAnsi="Calibri Light" w:cs="Arial"/>
          <w:szCs w:val="24"/>
        </w:rPr>
        <w:t>equipment.</w:t>
      </w:r>
    </w:p>
    <w:p w14:paraId="3EDF03DF" w14:textId="32EBD6A0" w:rsidR="00AD287A" w:rsidRPr="00AD287A" w:rsidRDefault="008905A9" w:rsidP="00EB37B6">
      <w:pPr>
        <w:pStyle w:val="BodyTextIndent3"/>
        <w:overflowPunct w:val="0"/>
        <w:autoSpaceDE w:val="0"/>
        <w:autoSpaceDN w:val="0"/>
        <w:adjustRightInd w:val="0"/>
        <w:spacing w:after="0"/>
        <w:ind w:left="0"/>
        <w:textAlignment w:val="baseline"/>
        <w:rPr>
          <w:rFonts w:ascii="Calibri Light" w:hAnsi="Calibri Light"/>
          <w:sz w:val="24"/>
          <w:szCs w:val="24"/>
          <w:lang w:val="en-GB"/>
        </w:rPr>
      </w:pPr>
      <w:r w:rsidRPr="00AD287A">
        <w:rPr>
          <w:rFonts w:ascii="Calibri Light" w:hAnsi="Calibri Light"/>
          <w:sz w:val="24"/>
          <w:szCs w:val="24"/>
          <w:lang w:val="en-GB"/>
        </w:rPr>
        <w:t xml:space="preserve">To be an ambassador for ARC and for our site, taking personal responsibility for finding out about our product and services, </w:t>
      </w:r>
      <w:r w:rsidRPr="00AD287A">
        <w:rPr>
          <w:rFonts w:ascii="Calibri Light" w:hAnsi="Calibri Light"/>
          <w:sz w:val="24"/>
          <w:szCs w:val="24"/>
        </w:rPr>
        <w:t xml:space="preserve">and at all times striving to represent the Company in the most professional, </w:t>
      </w:r>
      <w:r w:rsidR="006F3563" w:rsidRPr="00AD287A">
        <w:rPr>
          <w:rFonts w:ascii="Calibri Light" w:hAnsi="Calibri Light"/>
          <w:sz w:val="24"/>
          <w:szCs w:val="24"/>
        </w:rPr>
        <w:t>courteous,</w:t>
      </w:r>
      <w:r w:rsidRPr="00AD287A">
        <w:rPr>
          <w:rFonts w:ascii="Calibri Light" w:hAnsi="Calibri Light"/>
          <w:sz w:val="24"/>
          <w:szCs w:val="24"/>
        </w:rPr>
        <w:t xml:space="preserve"> and efficient manner possible.</w:t>
      </w:r>
    </w:p>
    <w:p w14:paraId="1625A5BC" w14:textId="77777777" w:rsidR="00AD287A" w:rsidRDefault="00AD287A" w:rsidP="00EB37B6">
      <w:pPr>
        <w:pStyle w:val="BodyTextIndent3"/>
        <w:overflowPunct w:val="0"/>
        <w:autoSpaceDE w:val="0"/>
        <w:autoSpaceDN w:val="0"/>
        <w:adjustRightInd w:val="0"/>
        <w:spacing w:after="0"/>
        <w:ind w:left="0"/>
        <w:textAlignment w:val="baseline"/>
        <w:rPr>
          <w:rFonts w:ascii="Calibri Light" w:hAnsi="Calibri Light"/>
          <w:sz w:val="24"/>
          <w:szCs w:val="24"/>
        </w:rPr>
      </w:pPr>
    </w:p>
    <w:p w14:paraId="2ACD9C0E" w14:textId="0CA44CDE" w:rsidR="008905A9" w:rsidRPr="00AD287A" w:rsidRDefault="008905A9" w:rsidP="00EB37B6">
      <w:pPr>
        <w:pStyle w:val="BodyTextIndent3"/>
        <w:overflowPunct w:val="0"/>
        <w:autoSpaceDE w:val="0"/>
        <w:autoSpaceDN w:val="0"/>
        <w:adjustRightInd w:val="0"/>
        <w:spacing w:after="0"/>
        <w:ind w:left="0"/>
        <w:textAlignment w:val="baseline"/>
        <w:rPr>
          <w:rFonts w:ascii="Calibri Light" w:hAnsi="Calibri Light"/>
          <w:sz w:val="40"/>
          <w:szCs w:val="40"/>
          <w:lang w:val="en-GB"/>
        </w:rPr>
      </w:pPr>
      <w:r w:rsidRPr="00AD287A">
        <w:rPr>
          <w:rFonts w:ascii="Calibri Light" w:hAnsi="Calibri Light" w:cs="Arial"/>
          <w:sz w:val="24"/>
          <w:szCs w:val="40"/>
        </w:rPr>
        <w:t>The above is not an exhaustive list of duties, and you will be expected to perform different tasks as necessitated by your changing role within the organisation and the overall business objectives of the organisation.</w:t>
      </w:r>
    </w:p>
    <w:p w14:paraId="0864DB22" w14:textId="77777777" w:rsidR="00F71760" w:rsidRPr="00F57BCF" w:rsidRDefault="00F71760" w:rsidP="00AD287A">
      <w:pPr>
        <w:spacing w:after="0" w:line="240" w:lineRule="auto"/>
        <w:jc w:val="both"/>
        <w:rPr>
          <w:rFonts w:ascii="Calibri Light" w:hAnsi="Calibri Light" w:cs="Calibri"/>
          <w:szCs w:val="24"/>
        </w:rPr>
      </w:pPr>
    </w:p>
    <w:p w14:paraId="20376F5C" w14:textId="77777777" w:rsidR="00F71760" w:rsidRPr="00F57BCF" w:rsidRDefault="00F71760" w:rsidP="00AD287A">
      <w:pPr>
        <w:spacing w:after="0"/>
        <w:jc w:val="both"/>
        <w:rPr>
          <w:rFonts w:ascii="Calibri Light" w:hAnsi="Calibri Light"/>
          <w:szCs w:val="24"/>
        </w:rPr>
      </w:pPr>
    </w:p>
    <w:p w14:paraId="09B7E541" w14:textId="77777777" w:rsidR="00F71760" w:rsidRPr="00F57BCF" w:rsidRDefault="00F71760" w:rsidP="00D31B92">
      <w:pPr>
        <w:jc w:val="both"/>
        <w:rPr>
          <w:rFonts w:ascii="Calibri Light" w:hAnsi="Calibri Light"/>
          <w:szCs w:val="24"/>
        </w:rPr>
      </w:pPr>
    </w:p>
    <w:sectPr w:rsidR="00F71760" w:rsidRPr="00F57BCF"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3CE1" w14:textId="77777777" w:rsidR="0081739F" w:rsidRDefault="0081739F" w:rsidP="00BC4E2E">
      <w:pPr>
        <w:spacing w:after="0" w:line="240" w:lineRule="auto"/>
      </w:pPr>
      <w:r>
        <w:separator/>
      </w:r>
    </w:p>
  </w:endnote>
  <w:endnote w:type="continuationSeparator" w:id="0">
    <w:p w14:paraId="799699B5" w14:textId="77777777" w:rsidR="0081739F" w:rsidRDefault="0081739F"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B31C45">
          <w:rPr>
            <w:noProof/>
          </w:rPr>
          <w:t>2</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BED6" w14:textId="77777777" w:rsidR="0081739F" w:rsidRDefault="0081739F" w:rsidP="00BC4E2E">
      <w:pPr>
        <w:spacing w:after="0" w:line="240" w:lineRule="auto"/>
      </w:pPr>
      <w:r>
        <w:separator/>
      </w:r>
    </w:p>
  </w:footnote>
  <w:footnote w:type="continuationSeparator" w:id="0">
    <w:p w14:paraId="7F934927" w14:textId="77777777" w:rsidR="0081739F" w:rsidRDefault="0081739F"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C68"/>
    <w:multiLevelType w:val="hybridMultilevel"/>
    <w:tmpl w:val="A984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117398A"/>
    <w:multiLevelType w:val="hybridMultilevel"/>
    <w:tmpl w:val="55A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6"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50502"/>
    <w:multiLevelType w:val="hybridMultilevel"/>
    <w:tmpl w:val="98CC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40F8B"/>
    <w:multiLevelType w:val="hybridMultilevel"/>
    <w:tmpl w:val="EFE0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A60A8F"/>
    <w:multiLevelType w:val="hybridMultilevel"/>
    <w:tmpl w:val="9C9C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25C10D0"/>
    <w:multiLevelType w:val="hybridMultilevel"/>
    <w:tmpl w:val="7E32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1123321">
    <w:abstractNumId w:val="24"/>
  </w:num>
  <w:num w:numId="2" w16cid:durableId="2107192165">
    <w:abstractNumId w:val="7"/>
  </w:num>
  <w:num w:numId="3" w16cid:durableId="2011834242">
    <w:abstractNumId w:val="1"/>
  </w:num>
  <w:num w:numId="4" w16cid:durableId="641426664">
    <w:abstractNumId w:val="30"/>
  </w:num>
  <w:num w:numId="5" w16cid:durableId="708913626">
    <w:abstractNumId w:val="32"/>
  </w:num>
  <w:num w:numId="6" w16cid:durableId="548297056">
    <w:abstractNumId w:val="25"/>
  </w:num>
  <w:num w:numId="7" w16cid:durableId="1180703462">
    <w:abstractNumId w:val="26"/>
  </w:num>
  <w:num w:numId="8" w16cid:durableId="1819809289">
    <w:abstractNumId w:val="13"/>
  </w:num>
  <w:num w:numId="9" w16cid:durableId="674111787">
    <w:abstractNumId w:val="8"/>
  </w:num>
  <w:num w:numId="10" w16cid:durableId="2071344162">
    <w:abstractNumId w:val="18"/>
  </w:num>
  <w:num w:numId="11" w16cid:durableId="1603076215">
    <w:abstractNumId w:val="23"/>
  </w:num>
  <w:num w:numId="12" w16cid:durableId="1558779131">
    <w:abstractNumId w:val="6"/>
  </w:num>
  <w:num w:numId="13" w16cid:durableId="56965469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1361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931659">
    <w:abstractNumId w:val="14"/>
  </w:num>
  <w:num w:numId="16" w16cid:durableId="2082480672">
    <w:abstractNumId w:val="4"/>
  </w:num>
  <w:num w:numId="17" w16cid:durableId="227886375">
    <w:abstractNumId w:val="10"/>
  </w:num>
  <w:num w:numId="18" w16cid:durableId="1347172099">
    <w:abstractNumId w:val="21"/>
  </w:num>
  <w:num w:numId="19" w16cid:durableId="1445927440">
    <w:abstractNumId w:val="27"/>
  </w:num>
  <w:num w:numId="20" w16cid:durableId="361590710">
    <w:abstractNumId w:val="20"/>
  </w:num>
  <w:num w:numId="21" w16cid:durableId="110247068">
    <w:abstractNumId w:val="9"/>
  </w:num>
  <w:num w:numId="22" w16cid:durableId="23791057">
    <w:abstractNumId w:val="12"/>
  </w:num>
  <w:num w:numId="23" w16cid:durableId="2060936003">
    <w:abstractNumId w:val="31"/>
  </w:num>
  <w:num w:numId="24" w16cid:durableId="1532298222">
    <w:abstractNumId w:val="3"/>
  </w:num>
  <w:num w:numId="25" w16cid:durableId="1173647370">
    <w:abstractNumId w:val="5"/>
  </w:num>
  <w:num w:numId="26" w16cid:durableId="1759711765">
    <w:abstractNumId w:val="33"/>
  </w:num>
  <w:num w:numId="27" w16cid:durableId="1250967504">
    <w:abstractNumId w:val="2"/>
  </w:num>
  <w:num w:numId="28" w16cid:durableId="544293019">
    <w:abstractNumId w:val="16"/>
  </w:num>
  <w:num w:numId="29" w16cid:durableId="128481348">
    <w:abstractNumId w:val="11"/>
  </w:num>
  <w:num w:numId="30" w16cid:durableId="2144232207">
    <w:abstractNumId w:val="29"/>
  </w:num>
  <w:num w:numId="31" w16cid:durableId="1377776318">
    <w:abstractNumId w:val="19"/>
  </w:num>
  <w:num w:numId="32" w16cid:durableId="386880092">
    <w:abstractNumId w:val="17"/>
  </w:num>
  <w:num w:numId="33" w16cid:durableId="115149163">
    <w:abstractNumId w:val="0"/>
  </w:num>
  <w:num w:numId="34" w16cid:durableId="14227954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07939"/>
    <w:rsid w:val="0003002D"/>
    <w:rsid w:val="00040101"/>
    <w:rsid w:val="000467F1"/>
    <w:rsid w:val="000531C9"/>
    <w:rsid w:val="00055F39"/>
    <w:rsid w:val="00061450"/>
    <w:rsid w:val="000B442D"/>
    <w:rsid w:val="000E5215"/>
    <w:rsid w:val="001165C5"/>
    <w:rsid w:val="00163B62"/>
    <w:rsid w:val="0016591D"/>
    <w:rsid w:val="00172738"/>
    <w:rsid w:val="001841DE"/>
    <w:rsid w:val="001A11FF"/>
    <w:rsid w:val="001B77FD"/>
    <w:rsid w:val="00215E6C"/>
    <w:rsid w:val="00240FF8"/>
    <w:rsid w:val="0027395F"/>
    <w:rsid w:val="00275812"/>
    <w:rsid w:val="00277681"/>
    <w:rsid w:val="00295706"/>
    <w:rsid w:val="00296253"/>
    <w:rsid w:val="0029660C"/>
    <w:rsid w:val="00297748"/>
    <w:rsid w:val="002A5182"/>
    <w:rsid w:val="002B00CD"/>
    <w:rsid w:val="002B020E"/>
    <w:rsid w:val="002B0CF1"/>
    <w:rsid w:val="00300669"/>
    <w:rsid w:val="0030674E"/>
    <w:rsid w:val="00333B2B"/>
    <w:rsid w:val="0034640F"/>
    <w:rsid w:val="003532F7"/>
    <w:rsid w:val="00376620"/>
    <w:rsid w:val="00395A89"/>
    <w:rsid w:val="003A2877"/>
    <w:rsid w:val="003B2DFE"/>
    <w:rsid w:val="003B3443"/>
    <w:rsid w:val="003B5FDA"/>
    <w:rsid w:val="003B6FCE"/>
    <w:rsid w:val="003C31BF"/>
    <w:rsid w:val="003C33CD"/>
    <w:rsid w:val="003D3F96"/>
    <w:rsid w:val="003D6FEB"/>
    <w:rsid w:val="003E697B"/>
    <w:rsid w:val="003F5D2B"/>
    <w:rsid w:val="00404A05"/>
    <w:rsid w:val="00406285"/>
    <w:rsid w:val="004159B6"/>
    <w:rsid w:val="00415D41"/>
    <w:rsid w:val="004228E5"/>
    <w:rsid w:val="00425BBE"/>
    <w:rsid w:val="004308F0"/>
    <w:rsid w:val="00433207"/>
    <w:rsid w:val="004446EE"/>
    <w:rsid w:val="00470ACF"/>
    <w:rsid w:val="00470CE4"/>
    <w:rsid w:val="00473C0F"/>
    <w:rsid w:val="004742F3"/>
    <w:rsid w:val="0047525E"/>
    <w:rsid w:val="0049572B"/>
    <w:rsid w:val="004B16D5"/>
    <w:rsid w:val="004C7483"/>
    <w:rsid w:val="004E2867"/>
    <w:rsid w:val="00506E4C"/>
    <w:rsid w:val="00510250"/>
    <w:rsid w:val="00525797"/>
    <w:rsid w:val="005457DE"/>
    <w:rsid w:val="00564E40"/>
    <w:rsid w:val="00595960"/>
    <w:rsid w:val="005B16AD"/>
    <w:rsid w:val="005B2E96"/>
    <w:rsid w:val="005B46EC"/>
    <w:rsid w:val="005C356E"/>
    <w:rsid w:val="005C37CA"/>
    <w:rsid w:val="005C4D9A"/>
    <w:rsid w:val="005C5917"/>
    <w:rsid w:val="005D164D"/>
    <w:rsid w:val="00606780"/>
    <w:rsid w:val="00610EB3"/>
    <w:rsid w:val="0061219C"/>
    <w:rsid w:val="00641E0C"/>
    <w:rsid w:val="00667095"/>
    <w:rsid w:val="006858B3"/>
    <w:rsid w:val="0069695C"/>
    <w:rsid w:val="006A575B"/>
    <w:rsid w:val="006F3563"/>
    <w:rsid w:val="0072199B"/>
    <w:rsid w:val="00726157"/>
    <w:rsid w:val="007419E1"/>
    <w:rsid w:val="00762244"/>
    <w:rsid w:val="007669A5"/>
    <w:rsid w:val="007A111E"/>
    <w:rsid w:val="007D4258"/>
    <w:rsid w:val="007D474D"/>
    <w:rsid w:val="007E241B"/>
    <w:rsid w:val="00803E73"/>
    <w:rsid w:val="00807925"/>
    <w:rsid w:val="0081739F"/>
    <w:rsid w:val="00840551"/>
    <w:rsid w:val="00845E6E"/>
    <w:rsid w:val="008905A9"/>
    <w:rsid w:val="00891B1D"/>
    <w:rsid w:val="008A16FB"/>
    <w:rsid w:val="008B701F"/>
    <w:rsid w:val="008E6881"/>
    <w:rsid w:val="008E6F9C"/>
    <w:rsid w:val="008F3D6C"/>
    <w:rsid w:val="009106FD"/>
    <w:rsid w:val="00913A20"/>
    <w:rsid w:val="00923445"/>
    <w:rsid w:val="00933CFC"/>
    <w:rsid w:val="0093646E"/>
    <w:rsid w:val="009563B6"/>
    <w:rsid w:val="00963514"/>
    <w:rsid w:val="00973B07"/>
    <w:rsid w:val="00986B7A"/>
    <w:rsid w:val="00A17893"/>
    <w:rsid w:val="00A56FEB"/>
    <w:rsid w:val="00A769DB"/>
    <w:rsid w:val="00A813C5"/>
    <w:rsid w:val="00AB2409"/>
    <w:rsid w:val="00AC5D41"/>
    <w:rsid w:val="00AD24E5"/>
    <w:rsid w:val="00AD287A"/>
    <w:rsid w:val="00AF6A8D"/>
    <w:rsid w:val="00B01C1C"/>
    <w:rsid w:val="00B05744"/>
    <w:rsid w:val="00B248EF"/>
    <w:rsid w:val="00B27F83"/>
    <w:rsid w:val="00B31C45"/>
    <w:rsid w:val="00B35062"/>
    <w:rsid w:val="00B9404C"/>
    <w:rsid w:val="00B960F8"/>
    <w:rsid w:val="00BC4E2E"/>
    <w:rsid w:val="00BE2E7C"/>
    <w:rsid w:val="00BE4F7F"/>
    <w:rsid w:val="00BF4B89"/>
    <w:rsid w:val="00C03BBC"/>
    <w:rsid w:val="00C523CA"/>
    <w:rsid w:val="00C612ED"/>
    <w:rsid w:val="00C975FB"/>
    <w:rsid w:val="00C976BE"/>
    <w:rsid w:val="00CC395C"/>
    <w:rsid w:val="00CD15E8"/>
    <w:rsid w:val="00CD2939"/>
    <w:rsid w:val="00CE47E6"/>
    <w:rsid w:val="00CF56CD"/>
    <w:rsid w:val="00D31B92"/>
    <w:rsid w:val="00D542EF"/>
    <w:rsid w:val="00D62B16"/>
    <w:rsid w:val="00D64074"/>
    <w:rsid w:val="00D729E1"/>
    <w:rsid w:val="00D757D6"/>
    <w:rsid w:val="00D77A2F"/>
    <w:rsid w:val="00D77DC7"/>
    <w:rsid w:val="00E018AE"/>
    <w:rsid w:val="00E153E2"/>
    <w:rsid w:val="00E21874"/>
    <w:rsid w:val="00E26FBE"/>
    <w:rsid w:val="00E33EB2"/>
    <w:rsid w:val="00E5369F"/>
    <w:rsid w:val="00E924CE"/>
    <w:rsid w:val="00EA0E6C"/>
    <w:rsid w:val="00EA67D9"/>
    <w:rsid w:val="00EB37B6"/>
    <w:rsid w:val="00EB567B"/>
    <w:rsid w:val="00EC740C"/>
    <w:rsid w:val="00EC7AB0"/>
    <w:rsid w:val="00EF3884"/>
    <w:rsid w:val="00EF4E9B"/>
    <w:rsid w:val="00EF7E93"/>
    <w:rsid w:val="00F402D3"/>
    <w:rsid w:val="00F573D0"/>
    <w:rsid w:val="00F57BCF"/>
    <w:rsid w:val="00F6082C"/>
    <w:rsid w:val="00F71760"/>
    <w:rsid w:val="00F718D5"/>
    <w:rsid w:val="00FA49B0"/>
    <w:rsid w:val="00FC3BE0"/>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54407B32-434B-4F5B-BBC6-999FC4C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paragraph" w:styleId="Revision">
    <w:name w:val="Revision"/>
    <w:hidden/>
    <w:uiPriority w:val="99"/>
    <w:semiHidden/>
    <w:rsid w:val="0003002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E1E-B817-4D78-8220-EC85C55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3</cp:revision>
  <cp:lastPrinted>2022-11-28T11:09:00Z</cp:lastPrinted>
  <dcterms:created xsi:type="dcterms:W3CDTF">2025-11-20T11:36:00Z</dcterms:created>
  <dcterms:modified xsi:type="dcterms:W3CDTF">2025-11-20T11:38:00Z</dcterms:modified>
</cp:coreProperties>
</file>